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2F" w:rsidRPr="003D607F" w:rsidRDefault="005D7B2F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3D6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LEGEA nr.46 din 21 </w:t>
      </w:r>
      <w:proofErr w:type="spellStart"/>
      <w:r w:rsidRPr="003D6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ianuarie</w:t>
      </w:r>
      <w:proofErr w:type="spellEnd"/>
      <w:r w:rsidRPr="003D6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2003 </w:t>
      </w:r>
      <w:proofErr w:type="spellStart"/>
      <w:r w:rsidRPr="003D6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drepturilor</w:t>
      </w:r>
      <w:proofErr w:type="spellEnd"/>
      <w:r w:rsidRPr="003D6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3D607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pacientului</w:t>
      </w:r>
      <w:proofErr w:type="spellEnd"/>
    </w:p>
    <w:p w:rsidR="00EE5F73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1.410 din 12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decembrie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drepturilor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pacientului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46/2003</w:t>
      </w:r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LEGE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 din 14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aprilie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 (**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republicată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)(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actualizată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*)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reforma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1.411 din 12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decembrie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modificarea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482/2007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metodologice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titlului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 "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Răspunderea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civilă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personalului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furnizorului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sanitare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farmaceutice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din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95/2006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reforma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1.411 din 12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decembrie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modificarea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482/2007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metodologice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titlului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 "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Răspunderea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civilă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personalului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furnizorului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produse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sanitare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farmaceutice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din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Legea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95/2006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reforma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ORDONANŢĂ DE URGENŢĂ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79 din 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noiembrie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modificarea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Legii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95/2006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reforma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 nr.</w:t>
      </w:r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961 din 19 august 2016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tehnice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curăţarea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dezinfecţia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sterilizarea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unităţile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sanitare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private,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tehnicii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interpretare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testele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evaluare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eficienţei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procedurii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curăţenie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dezinfecţie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procedurilor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recomandate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dezinfecţia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mâinilor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funcţie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nivelul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risc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metodelor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aplicare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dezinfectantelor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chimice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funcţie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suportul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urmează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tratat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metodelor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evaluare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derulării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eficienţei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procesului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sterilizare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6E29" w:rsidRPr="003D607F" w:rsidRDefault="00A4366D" w:rsidP="005D7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gramStart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ORDIN nr.</w:t>
        </w:r>
        <w:proofErr w:type="gramEnd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1101 din 30 </w:t>
        </w:r>
        <w:proofErr w:type="spellStart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septembrie</w:t>
        </w:r>
        <w:proofErr w:type="spellEnd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2016</w:t>
        </w:r>
      </w:hyperlink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supraveghere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prevenire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limitare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infecţiilor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asociate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asistenţei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unităţile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sanitare</w:t>
      </w:r>
      <w:proofErr w:type="spellEnd"/>
    </w:p>
    <w:p w:rsidR="00456E29" w:rsidRPr="003D607F" w:rsidRDefault="00456E29" w:rsidP="005D7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6E29" w:rsidRPr="003D607F" w:rsidRDefault="00456E29" w:rsidP="005D7B2F">
      <w:pPr>
        <w:shd w:val="clear" w:color="auto" w:fill="FFFFFF"/>
        <w:spacing w:after="0" w:line="240" w:lineRule="auto"/>
        <w:jc w:val="both"/>
        <w:textAlignment w:val="baseline"/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D607F">
        <w:rPr>
          <w:rStyle w:val="sden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 nr.</w:t>
      </w:r>
      <w:proofErr w:type="gramEnd"/>
      <w:r w:rsidRPr="003D607F">
        <w:rPr>
          <w:rStyle w:val="sden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393 din 27 </w:t>
      </w:r>
      <w:proofErr w:type="spellStart"/>
      <w:r w:rsidRPr="003D607F">
        <w:rPr>
          <w:rStyle w:val="sden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iunie</w:t>
      </w:r>
      <w:proofErr w:type="spellEnd"/>
      <w:r w:rsidRPr="003D607F">
        <w:rPr>
          <w:rStyle w:val="sden"/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2016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Ordinului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sănătăţii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preşedintelui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Casei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Naţionale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Asigurări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Sănătate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nr. </w:t>
      </w:r>
      <w:hyperlink r:id="rId9" w:history="1">
        <w:r w:rsidRPr="003D60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1.782</w:t>
        </w:r>
      </w:hyperlink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/</w:t>
      </w:r>
      <w:hyperlink r:id="rId10" w:history="1">
        <w:r w:rsidRPr="003D60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576/2006</w:t>
        </w:r>
      </w:hyperlink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înregistrarea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raportarea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statistică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pacienţilor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primesc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servicii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regim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spitalizare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continuă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şi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spitalizare</w:t>
      </w:r>
      <w:proofErr w:type="spellEnd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D607F">
        <w:rPr>
          <w:rStyle w:val="spar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zi</w:t>
      </w:r>
      <w:proofErr w:type="spellEnd"/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B2F" w:rsidRPr="003D607F" w:rsidRDefault="005D7B2F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ORDIN Nr. 1096/2016 din 30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septembrie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modificarea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completarea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Ordinului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ministrului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sănătăţii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914/2006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normelor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condiţiile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trebuie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proofErr w:type="gram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îndeplinească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spital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vederea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obţinerii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autorizaţiei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sanitare</w:t>
      </w:r>
      <w:proofErr w:type="spellEnd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3D607F">
        <w:rPr>
          <w:rFonts w:ascii="Times New Roman" w:hAnsi="Times New Roman" w:cs="Times New Roman"/>
          <w:color w:val="000000" w:themeColor="text1"/>
          <w:sz w:val="24"/>
          <w:szCs w:val="24"/>
        </w:rPr>
        <w:t>funcţionare</w:t>
      </w:r>
      <w:proofErr w:type="spellEnd"/>
    </w:p>
    <w:p w:rsidR="00456E29" w:rsidRPr="003D607F" w:rsidRDefault="00A4366D" w:rsidP="005D7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spellStart"/>
        <w:proofErr w:type="gramStart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Ordin</w:t>
        </w:r>
        <w:proofErr w:type="spellEnd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nr.</w:t>
        </w:r>
        <w:proofErr w:type="gramEnd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gramStart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384/413/26.03.2009</w:t>
        </w:r>
      </w:hyperlink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modelului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unic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biletului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trimitere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servicii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medicale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3D607F" w:rsidRDefault="00A4366D" w:rsidP="003D60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spellStart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Lege</w:t>
        </w:r>
        <w:proofErr w:type="spellEnd"/>
        <w:r w:rsidR="00456E29" w:rsidRPr="003D60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 xml:space="preserve"> nr 677 din 21.11.2001</w:t>
        </w:r>
      </w:hyperlink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protectia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persoanelor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privire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prelucrarea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datelor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caracter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personal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libera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circulatie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acestor</w:t>
      </w:r>
      <w:proofErr w:type="spellEnd"/>
      <w:r w:rsidR="00456E29" w:rsidRPr="003D60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date</w:t>
      </w:r>
    </w:p>
    <w:p w:rsidR="003D607F" w:rsidRPr="003D607F" w:rsidRDefault="003D607F" w:rsidP="003D607F">
      <w:pPr>
        <w:tabs>
          <w:tab w:val="left" w:pos="3703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6E29" w:rsidRPr="003D607F" w:rsidRDefault="00A4366D" w:rsidP="003D60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hyperlink r:id="rId13" w:history="1">
        <w:proofErr w:type="spellStart"/>
        <w:r w:rsidR="00456E29" w:rsidRPr="003D60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Ordinul</w:t>
        </w:r>
        <w:proofErr w:type="spellEnd"/>
        <w:r w:rsidR="00456E29" w:rsidRPr="003D60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798/2002</w:t>
        </w:r>
      </w:hyperlink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introducerea</w:t>
      </w:r>
      <w:proofErr w:type="spellEnd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spitale</w:t>
      </w:r>
      <w:proofErr w:type="spellEnd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formularului</w:t>
      </w:r>
      <w:proofErr w:type="spellEnd"/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FOAIA DE OBSERVATIE CLINICA GENERALA , </w:t>
      </w:r>
      <w:r w:rsidR="00456E29" w:rsidRPr="003D607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Ordin 88/2004 pentru modificarea si completarea OMSF 798/2002, privind introducerea in spitale a formularului Foaia de Observatie Clinica Generala</w:t>
      </w:r>
    </w:p>
    <w:p w:rsidR="00456E29" w:rsidRPr="003D607F" w:rsidRDefault="00456E29" w:rsidP="005D7B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6E29" w:rsidRPr="003D607F" w:rsidRDefault="00456E29" w:rsidP="005D7B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6E29" w:rsidRPr="003D607F" w:rsidSect="003D607F">
      <w:headerReference w:type="default" r:id="rId14"/>
      <w:pgSz w:w="12240" w:h="15840"/>
      <w:pgMar w:top="1098" w:right="616" w:bottom="709" w:left="85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6D" w:rsidRDefault="00A4366D" w:rsidP="005D7B2F">
      <w:pPr>
        <w:spacing w:after="0" w:line="240" w:lineRule="auto"/>
      </w:pPr>
      <w:r>
        <w:separator/>
      </w:r>
    </w:p>
  </w:endnote>
  <w:endnote w:type="continuationSeparator" w:id="0">
    <w:p w:rsidR="00A4366D" w:rsidRDefault="00A4366D" w:rsidP="005D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6D" w:rsidRDefault="00A4366D" w:rsidP="005D7B2F">
      <w:pPr>
        <w:spacing w:after="0" w:line="240" w:lineRule="auto"/>
      </w:pPr>
      <w:r>
        <w:separator/>
      </w:r>
    </w:p>
  </w:footnote>
  <w:footnote w:type="continuationSeparator" w:id="0">
    <w:p w:rsidR="00A4366D" w:rsidRDefault="00A4366D" w:rsidP="005D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B2F" w:rsidRPr="005D7B2F" w:rsidRDefault="005D7B2F">
    <w:pPr>
      <w:pStyle w:val="Header"/>
      <w:rPr>
        <w:rFonts w:ascii="Times New Roman" w:hAnsi="Times New Roman" w:cs="Times New Roman"/>
        <w:b/>
      </w:rPr>
    </w:pPr>
    <w:r w:rsidRPr="005D7B2F">
      <w:rPr>
        <w:rFonts w:ascii="Times New Roman" w:hAnsi="Times New Roman" w:cs="Times New Roman"/>
        <w:b/>
      </w:rPr>
      <w:t>LEGISLATIE MEDICALA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248"/>
    <w:multiLevelType w:val="multilevel"/>
    <w:tmpl w:val="FD2A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07087"/>
    <w:multiLevelType w:val="multilevel"/>
    <w:tmpl w:val="65A2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5366D"/>
    <w:multiLevelType w:val="multilevel"/>
    <w:tmpl w:val="7646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29"/>
    <w:rsid w:val="003D607F"/>
    <w:rsid w:val="00456E29"/>
    <w:rsid w:val="005B44DB"/>
    <w:rsid w:val="005D7B2F"/>
    <w:rsid w:val="008B0BE7"/>
    <w:rsid w:val="00A4366D"/>
    <w:rsid w:val="00EE5F73"/>
    <w:rsid w:val="00F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E29"/>
    <w:rPr>
      <w:color w:val="0000FF"/>
      <w:u w:val="single"/>
    </w:rPr>
  </w:style>
  <w:style w:type="paragraph" w:customStyle="1" w:styleId="Heading21">
    <w:name w:val="Heading 21"/>
    <w:basedOn w:val="Normal"/>
    <w:rsid w:val="00456E2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sden">
    <w:name w:val="s_den"/>
    <w:basedOn w:val="DefaultParagraphFont"/>
    <w:rsid w:val="00456E29"/>
  </w:style>
  <w:style w:type="character" w:customStyle="1" w:styleId="spar">
    <w:name w:val="s_par"/>
    <w:basedOn w:val="DefaultParagraphFont"/>
    <w:rsid w:val="00456E29"/>
  </w:style>
  <w:style w:type="paragraph" w:styleId="Header">
    <w:name w:val="header"/>
    <w:basedOn w:val="Normal"/>
    <w:link w:val="HeaderChar"/>
    <w:uiPriority w:val="99"/>
    <w:unhideWhenUsed/>
    <w:rsid w:val="005D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2F"/>
  </w:style>
  <w:style w:type="paragraph" w:styleId="Footer">
    <w:name w:val="footer"/>
    <w:basedOn w:val="Normal"/>
    <w:link w:val="FooterChar"/>
    <w:uiPriority w:val="99"/>
    <w:unhideWhenUsed/>
    <w:rsid w:val="005D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E29"/>
    <w:rPr>
      <w:color w:val="0000FF"/>
      <w:u w:val="single"/>
    </w:rPr>
  </w:style>
  <w:style w:type="paragraph" w:customStyle="1" w:styleId="Heading21">
    <w:name w:val="Heading 21"/>
    <w:basedOn w:val="Normal"/>
    <w:rsid w:val="00456E2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sden">
    <w:name w:val="s_den"/>
    <w:basedOn w:val="DefaultParagraphFont"/>
    <w:rsid w:val="00456E29"/>
  </w:style>
  <w:style w:type="character" w:customStyle="1" w:styleId="spar">
    <w:name w:val="s_par"/>
    <w:basedOn w:val="DefaultParagraphFont"/>
    <w:rsid w:val="00456E29"/>
  </w:style>
  <w:style w:type="paragraph" w:styleId="Header">
    <w:name w:val="header"/>
    <w:basedOn w:val="Normal"/>
    <w:link w:val="HeaderChar"/>
    <w:uiPriority w:val="99"/>
    <w:unhideWhenUsed/>
    <w:rsid w:val="005D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2F"/>
  </w:style>
  <w:style w:type="paragraph" w:styleId="Footer">
    <w:name w:val="footer"/>
    <w:basedOn w:val="Normal"/>
    <w:link w:val="FooterChar"/>
    <w:uiPriority w:val="99"/>
    <w:unhideWhenUsed/>
    <w:rsid w:val="005D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sptm.ro/files/juridic/2016/ordinul_nr._1101_din_07.10.2016.pdf" TargetMode="External"/><Relationship Id="rId13" Type="http://schemas.openxmlformats.org/officeDocument/2006/relationships/hyperlink" Target="https://www.hosptm.ro/files/juridic/o798_200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osptm.ro/files/juridic/Lege%20nr%20677%20din%2021.11.2001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osptm.ro/files/juridic/Ordin384.413-03.2009bilettrimiter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ie.just.ro/Public/DetaliiDocumentAfis/78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7855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Lenovo_user</cp:lastModifiedBy>
  <cp:revision>3</cp:revision>
  <dcterms:created xsi:type="dcterms:W3CDTF">2018-01-18T13:48:00Z</dcterms:created>
  <dcterms:modified xsi:type="dcterms:W3CDTF">2018-01-18T14:14:00Z</dcterms:modified>
</cp:coreProperties>
</file>